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797AE">
      <w:pPr>
        <w:pStyle w:val="4"/>
        <w:numPr>
          <w:ilvl w:val="0"/>
          <w:numId w:val="0"/>
        </w:numPr>
        <w:ind w:leftChars="0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  <w:lang w:val="en-US" w:eastAsia="zh-CN"/>
        </w:rPr>
        <w:t>招标答疑（回复函）</w:t>
      </w:r>
    </w:p>
    <w:p w14:paraId="19085D03">
      <w:pPr>
        <w:pStyle w:val="4"/>
        <w:numPr>
          <w:ilvl w:val="0"/>
          <w:numId w:val="0"/>
        </w:numPr>
        <w:ind w:leftChars="0"/>
        <w:jc w:val="both"/>
        <w:rPr>
          <w:rFonts w:hint="eastAsia" w:asciiTheme="majorEastAsia" w:hAnsiTheme="majorEastAsia" w:eastAsiaTheme="majorEastAsia" w:cstheme="maj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1"/>
          <w:szCs w:val="21"/>
          <w:lang w:val="en-US" w:eastAsia="zh-CN"/>
        </w:rPr>
        <w:t xml:space="preserve">     </w:t>
      </w:r>
    </w:p>
    <w:p w14:paraId="777D7AF1">
      <w:pPr>
        <w:pStyle w:val="4"/>
        <w:numPr>
          <w:ilvl w:val="0"/>
          <w:numId w:val="0"/>
        </w:numPr>
        <w:ind w:leftChars="0" w:firstLine="241" w:firstLineChars="100"/>
        <w:jc w:val="both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根据各方提出疑问，整理汇总答复如下：</w:t>
      </w:r>
    </w:p>
    <w:p w14:paraId="551E2E37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640" w:leftChars="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金刚砂地面的颜色?绿色，还是黑色。</w:t>
      </w:r>
    </w:p>
    <w:p w14:paraId="660E445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金刚砂地面为本色水泥色。</w:t>
      </w:r>
    </w:p>
    <w:p w14:paraId="06AF87C9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仓库应该要改用砖墙？（按消防要求）</w:t>
      </w:r>
    </w:p>
    <w:p w14:paraId="22E46D7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仓库砖墙为砖墙，实墙到顶。</w:t>
      </w:r>
    </w:p>
    <w:p w14:paraId="4E48AC6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7层新增砖墙面积：约598平米（电子DIP仓库、SMT电子仓库）</w:t>
      </w:r>
    </w:p>
    <w:p w14:paraId="46EF0D8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 xml:space="preserve">6层新增砖墙面积：约488平米（电芯仓库、成品放置区、电池成品仓库） </w:t>
      </w:r>
    </w:p>
    <w:p w14:paraId="1B77CEF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※楼层举架超高需增加过门横梁，答疑回复墙体面积仅供参考，各投标方可按照设计方案实际调整。</w:t>
      </w:r>
    </w:p>
    <w:p w14:paraId="3D3C5FAE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现有的格局如有不符合消防通道要求，是否要根据消防要求来更改？</w:t>
      </w:r>
    </w:p>
    <w:p w14:paraId="187B7AAD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确定中标单位后，根据消防审图实际结果为准。</w:t>
      </w: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 xml:space="preserve">  </w:t>
      </w:r>
    </w:p>
    <w:p w14:paraId="291A0142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电路包干，是否含主电缆和配电箱，电箱和设备电缆线甲方有其他特殊要求吗？</w:t>
      </w:r>
    </w:p>
    <w:p w14:paraId="72A0959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主线电缆不包干报价范围内。部分设备电缆，甲方利旧使用（如6楼美华主电缆）。</w:t>
      </w:r>
    </w:p>
    <w:p w14:paraId="72531790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厂房、仓库光照的流明度是多少？需有要求？</w:t>
      </w:r>
    </w:p>
    <w:p w14:paraId="0715784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 xml:space="preserve">色温：6000K  </w:t>
      </w:r>
    </w:p>
    <w:p w14:paraId="0CFEDBBC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生产车间要求照度：200LX</w:t>
      </w:r>
    </w:p>
    <w:p w14:paraId="59EEBA7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仓库照度要求：100LX</w:t>
      </w:r>
    </w:p>
    <w:p w14:paraId="14A5436C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根据照度要求及平面图体现的产线布局及面积自行计算流明需要。</w:t>
      </w:r>
    </w:p>
    <w:p w14:paraId="07407E09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根据贵公司提供的设备功率，我司需不需要留沉余量？</w:t>
      </w:r>
    </w:p>
    <w:p w14:paraId="50BC7A4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根据现行设备功率预留30%余量。</w:t>
      </w:r>
    </w:p>
    <w:p w14:paraId="7BF5A862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空调主机如果只能放楼顶，过道外面要和物业协商。（如果的主机不能放在同平层，铜管长，成本会增加），空调旧机有详细设备清单吗？方便计算购买新设备。</w:t>
      </w:r>
    </w:p>
    <w:p w14:paraId="4BAE898D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空调主机就近放置于各层过道及建筑物外立面空调飘架结构。设备清单详见本回复附件。</w:t>
      </w:r>
    </w:p>
    <w:p w14:paraId="1A5BE878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原建筑楼是否有主排烟管道？</w:t>
      </w:r>
    </w:p>
    <w:p w14:paraId="076A4C8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有。</w:t>
      </w:r>
    </w:p>
    <w:p w14:paraId="369D11D3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firstLine="0" w:firstLine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彩钢板是否有特殊要求一定要75厚度，厚度50已经满足工厂生产要求。</w:t>
      </w:r>
    </w:p>
    <w:p w14:paraId="349FBB9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依现场实际情况：6F层净高6米、7F净高4.5米，均为超高隔墙。</w:t>
      </w:r>
    </w:p>
    <w:p w14:paraId="5ABE3DF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综合考虑材料应力、保温、隔热、隔音、消防门安装等需求，本案选用75厚度彩钢板隔墙，请依招标要求核量报价。</w:t>
      </w:r>
    </w:p>
    <w:p w14:paraId="5948466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30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10、质保金应该是3%。不是5%。这样支付款比例不对。</w:t>
      </w:r>
    </w:p>
    <w:p w14:paraId="0AAF47C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840" w:firstLineChars="30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  <w:drawing>
          <wp:inline distT="0" distB="0" distL="114300" distR="114300">
            <wp:extent cx="5269230" cy="4677410"/>
            <wp:effectExtent l="0" t="0" r="1270" b="8890"/>
            <wp:docPr id="1" name="图片 1" descr="fd0601896768d6fd80dd2f5a2bdbd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d0601896768d6fd80dd2f5a2bdbd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67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D44D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3" w:firstLineChars="30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质保金设置比例有误，待我司采购部门按照实际情况做出调整</w:t>
      </w:r>
      <w:r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。</w:t>
      </w:r>
    </w:p>
    <w:p w14:paraId="6CDCFCC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11、例如强弱电，消防工程，空调工程需要提供详细清单吗？</w:t>
      </w:r>
    </w:p>
    <w:p w14:paraId="31F374B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我司可提供空调、弱电等设备现有清单，不足部分按投标方设计图纸按新购添加。消防工程由投标方自行结合消防要求评估。</w:t>
      </w:r>
    </w:p>
    <w:p w14:paraId="1A75A30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12、6-12日开标需要我方对本工程述标环节，给我方述标时间多久？</w:t>
      </w:r>
    </w:p>
    <w:p w14:paraId="4E628DC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本次招标没有述标环节。</w:t>
      </w:r>
    </w:p>
    <w:p w14:paraId="1C12C92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13、6-13日定标需要我方与贵司商务条款，履约能力，保证质量及满足技术要求的说明。</w:t>
      </w:r>
    </w:p>
    <w:p w14:paraId="4E5DE20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由投标方按照招标文件相关要求进行编制。</w:t>
      </w:r>
    </w:p>
    <w:p w14:paraId="0F89C17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14、开关、插座品牌指定是否有误？可否按投标方建议品牌。</w:t>
      </w:r>
    </w:p>
    <w:p w14:paraId="5D14322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开关、插座品牌修改为佛山照明、飞雕、托邦或同类一线品牌。</w:t>
      </w:r>
    </w:p>
    <w:p w14:paraId="4B961FC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15、彩钢板要求一板到顶，吊装费用是否包含在彩钢板隔墙内？</w:t>
      </w:r>
    </w:p>
    <w:p w14:paraId="34A5EDD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包含。</w:t>
      </w:r>
    </w:p>
    <w:p w14:paraId="6AC4F80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16、无尘车间区域未见吊顶项目，是否增加，招标说明要求做。</w:t>
      </w:r>
    </w:p>
    <w:p w14:paraId="3E2EC2E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无吊顶。</w:t>
      </w:r>
    </w:p>
    <w:p w14:paraId="588BC63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17、车间清单没有门窗项目？是否依据平面图自行增加</w:t>
      </w:r>
    </w:p>
    <w:p w14:paraId="4BD2949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根据平面图自行增加。</w:t>
      </w:r>
    </w:p>
    <w:p w14:paraId="49D381F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18、无尘车间是否有恒温恒湿要求？清单及要求未说明，如有，是否包含在空调暖通项目项目内？</w:t>
      </w:r>
    </w:p>
    <w:p w14:paraId="67A7830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包含。明确我司需求为洁净车间，非无尘车间。</w:t>
      </w:r>
      <w:bookmarkStart w:id="0" w:name="_GoBack"/>
      <w:bookmarkEnd w:id="0"/>
    </w:p>
    <w:p w14:paraId="396CE2E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19、监控具体数量、位置无明确，弱电设计文件备注2台64路NVR，是否按现有设备可搭载最大监控配置？</w:t>
      </w:r>
    </w:p>
    <w:p w14:paraId="36FA1F4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按现有设备可搭载最大配置。监控数量有利旧部分，请查阅《IT数量统计表》。</w:t>
      </w:r>
    </w:p>
    <w:p w14:paraId="655455D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20、光纤布置及安装是否包含？</w:t>
      </w:r>
    </w:p>
    <w:p w14:paraId="3A13FD6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包含，网线需用超六类。</w:t>
      </w:r>
    </w:p>
    <w:p w14:paraId="5A36417C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21、车间设备电缆线是否需要包含？还是只负责到每个功能车间的主电箱位置，需提供设备用电功率，以便计算所需电缆规格。</w:t>
      </w:r>
    </w:p>
    <w:p w14:paraId="412A077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包含。功率请查阅设备清单。</w:t>
      </w:r>
    </w:p>
    <w:p w14:paraId="01E907C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22、灯具照明及设备备注监控，是否指需要包含摄像头、NVR、硬盘等，与弱电工程设计文件中备注为“利旧、自行采购”冲突。</w:t>
      </w:r>
    </w:p>
    <w:p w14:paraId="2F79D0B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不冲突，部分利旧设备查询《IT数量统计表》，不足部分按需求全新采购</w:t>
      </w: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。</w:t>
      </w:r>
    </w:p>
    <w:p w14:paraId="0698F96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23、空调利旧设备数量、位置需提供。</w:t>
      </w:r>
    </w:p>
    <w:p w14:paraId="55A1B97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请查阅《空调数量统计表》，位置根据平面图布置。</w:t>
      </w:r>
    </w:p>
    <w:p w14:paraId="2B929FB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24、清单中的排风工程数量是按建筑面积，可否明确需要做排气的位置，以及是否需要增加风柜、废弃处理等设备？清单中无此项。</w:t>
      </w:r>
    </w:p>
    <w:p w14:paraId="21E60A6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排风工程全包干，不另作增加项。排气位置在满足设备点位后，其它点位根据投标方设计方案自行设置。</w:t>
      </w:r>
    </w:p>
    <w:p w14:paraId="30B9A79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25、空压机、气路是否需要？清单无此项</w:t>
      </w:r>
    </w:p>
    <w:p w14:paraId="6748EE4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旧设备利用，位置按方案布置</w:t>
      </w:r>
    </w:p>
    <w:p w14:paraId="1C4A5E4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  <w:t>26、风淋室设备是否需要？清单无此项</w:t>
      </w:r>
    </w:p>
    <w:p w14:paraId="6AD4B74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/>
          <w:bCs w:val="0"/>
          <w:sz w:val="24"/>
          <w:szCs w:val="24"/>
          <w:lang w:val="en-US" w:eastAsia="zh-CN"/>
        </w:rPr>
        <w:t>旧设备利用，新增不包含在报价内位置按方案布置</w:t>
      </w:r>
    </w:p>
    <w:p w14:paraId="46B6475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720" w:leftChars="0"/>
        <w:jc w:val="left"/>
        <w:textAlignment w:val="auto"/>
        <w:rPr>
          <w:rFonts w:hint="default" w:asciiTheme="majorEastAsia" w:hAnsiTheme="majorEastAsia" w:eastAsiaTheme="majorEastAsia" w:cstheme="majorEastAsia"/>
          <w:b w:val="0"/>
          <w:bCs/>
          <w:sz w:val="24"/>
          <w:szCs w:val="24"/>
          <w:lang w:val="en-US" w:eastAsia="zh-CN"/>
        </w:rPr>
      </w:pPr>
    </w:p>
    <w:sectPr>
      <w:pgSz w:w="11906" w:h="16838"/>
      <w:pgMar w:top="1240" w:right="1686" w:bottom="698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CCD4D"/>
    <w:multiLevelType w:val="singleLevel"/>
    <w:tmpl w:val="C17CCD4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39F"/>
    <w:rsid w:val="00657AD5"/>
    <w:rsid w:val="007A02C5"/>
    <w:rsid w:val="0096152D"/>
    <w:rsid w:val="00BD23B8"/>
    <w:rsid w:val="00F0039F"/>
    <w:rsid w:val="00F45A8D"/>
    <w:rsid w:val="021D5B43"/>
    <w:rsid w:val="03712174"/>
    <w:rsid w:val="05E7749F"/>
    <w:rsid w:val="18E061C7"/>
    <w:rsid w:val="1EED655E"/>
    <w:rsid w:val="218F4CF8"/>
    <w:rsid w:val="2AE44260"/>
    <w:rsid w:val="31836584"/>
    <w:rsid w:val="35007447"/>
    <w:rsid w:val="41821C89"/>
    <w:rsid w:val="4CD470DD"/>
    <w:rsid w:val="555B2C89"/>
    <w:rsid w:val="58713145"/>
    <w:rsid w:val="594C028D"/>
    <w:rsid w:val="5A5D1343"/>
    <w:rsid w:val="6BEC53E2"/>
    <w:rsid w:val="6D737C42"/>
    <w:rsid w:val="70253E11"/>
    <w:rsid w:val="73766377"/>
    <w:rsid w:val="7DE46EFA"/>
    <w:rsid w:val="7F4C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1518</Words>
  <Characters>1579</Characters>
  <Lines>2</Lines>
  <Paragraphs>1</Paragraphs>
  <TotalTime>17</TotalTime>
  <ScaleCrop>false</ScaleCrop>
  <LinksUpToDate>false</LinksUpToDate>
  <CharactersWithSpaces>1584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2025-01-18T10:28:00Z</dcterms:created>
  <dc:creator>xb21cn</dc:creator>
  <cp:lastModifiedBy>曦xi</cp:lastModifiedBy>
  <dcterms:modified xsi:type="dcterms:W3CDTF">2025-06-10T06:40:38Z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C4AFDD9357CA481BB4F8D0CD1C0EDF0F_13</vt:lpwstr>
  </property>
  <property fmtid="{D5CDD505-2E9C-101B-9397-08002B2CF9AE}" pid="4" name="KSOTemplateDocerSaveRecord">
    <vt:lpwstr>eyJoZGlkIjoiYzk2Mjk1ZmNkNjU5ZDZlMjY1ZGFkZDRlOWQ5NmMxMTQiLCJ1c2VySWQiOiIxMDUwNDc3NDk1In0=</vt:lpwstr>
  </property>
</Properties>
</file>